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rPr>
      </w:pPr>
      <w:r>
        <w:rPr>
          <w:b/>
        </w:rPr>
        <w:t>Campus Executive Meeting</w:t>
      </w:r>
    </w:p>
    <w:p>
      <w:pPr>
        <w:pStyle w:val="Normal1"/>
        <w:jc w:val="center"/>
        <w:rPr>
          <w:b/>
          <w:b/>
        </w:rPr>
      </w:pPr>
      <w:r>
        <w:rPr>
          <w:b/>
        </w:rPr>
        <w:t>Minutes</w:t>
      </w:r>
    </w:p>
    <w:p>
      <w:pPr>
        <w:pStyle w:val="Normal1"/>
        <w:jc w:val="center"/>
        <w:rPr>
          <w:b/>
          <w:b/>
        </w:rPr>
      </w:pPr>
      <w:r>
        <w:rPr>
          <w:b/>
        </w:rPr>
        <w:t>10 January 2018</w:t>
      </w:r>
    </w:p>
    <w:p>
      <w:pPr>
        <w:pStyle w:val="Normal1"/>
        <w:rPr>
          <w:sz w:val="20"/>
        </w:rPr>
      </w:pPr>
      <w:r>
        <w:rPr>
          <w:sz w:val="20"/>
        </w:rPr>
      </w:r>
    </w:p>
    <w:tbl>
      <w:tblPr>
        <w:tblW w:w="9016" w:type="dxa"/>
        <w:jc w:val="left"/>
        <w:tblInd w:w="-5" w:type="dxa"/>
        <w:tblLayout w:type="fixed"/>
        <w:tblCellMar>
          <w:top w:w="0" w:type="dxa"/>
          <w:left w:w="108" w:type="dxa"/>
          <w:bottom w:w="0" w:type="dxa"/>
          <w:right w:w="108" w:type="dxa"/>
        </w:tblCellMar>
      </w:tblPr>
      <w:tblGrid>
        <w:gridCol w:w="3005"/>
        <w:gridCol w:w="3005"/>
        <w:gridCol w:w="3006"/>
      </w:tblGrid>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In attendance:</w:t>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Riley Clowes </w:t>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Arran Rodgers</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Phill Dowler</w:t>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Beckie Ryan</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 xml:space="preserve">Lou Hardy </w:t>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Michael Serrano</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Lily Madigan</w:t>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Sofia Teles da Silva</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Tomm Morton</w:t>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Zunera Siraj</w:t>
            </w:r>
          </w:p>
        </w:tc>
      </w:tr>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Apologies:</w:t>
            </w:r>
          </w:p>
        </w:tc>
        <w:tc>
          <w:tcPr>
            <w:tcW w:w="3005"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Kaya Cohen</w:t>
            </w:r>
          </w:p>
        </w:tc>
        <w:tc>
          <w:tcPr>
            <w:tcW w:w="3006"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bl>
    <w:p>
      <w:pPr>
        <w:pStyle w:val="Normal1"/>
        <w:rPr>
          <w:sz w:val="20"/>
        </w:rPr>
      </w:pPr>
      <w:r>
        <w:rPr>
          <w:sz w:val="20"/>
        </w:rPr>
      </w:r>
    </w:p>
    <w:p>
      <w:pPr>
        <w:pStyle w:val="Normal1"/>
        <w:rPr>
          <w:sz w:val="20"/>
        </w:rPr>
      </w:pPr>
      <w:r>
        <w:rPr>
          <w:sz w:val="20"/>
        </w:rPr>
        <w:t>For the purpose of this document attendees shall be referenced as their initials excluding the following; Riley Clowes to be known as VPK, Phill Dowler to be known as VPS, Tomm Morton to be known as P.</w:t>
      </w:r>
    </w:p>
    <w:p>
      <w:pPr>
        <w:pStyle w:val="Normal1"/>
        <w:rPr>
          <w:sz w:val="20"/>
        </w:rPr>
      </w:pPr>
      <w:r>
        <w:rPr>
          <w:sz w:val="20"/>
        </w:rPr>
      </w:r>
    </w:p>
    <w:tbl>
      <w:tblPr>
        <w:tblW w:w="9016" w:type="dxa"/>
        <w:jc w:val="left"/>
        <w:tblInd w:w="-5" w:type="dxa"/>
        <w:tblLayout w:type="fixed"/>
        <w:tblCellMar>
          <w:top w:w="0" w:type="dxa"/>
          <w:left w:w="108" w:type="dxa"/>
          <w:bottom w:w="0" w:type="dxa"/>
          <w:right w:w="108" w:type="dxa"/>
        </w:tblCellMar>
      </w:tblPr>
      <w:tblGrid>
        <w:gridCol w:w="478"/>
        <w:gridCol w:w="651"/>
        <w:gridCol w:w="5799"/>
        <w:gridCol w:w="2088"/>
      </w:tblGrid>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Agenda Item</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b/>
                <w:b/>
              </w:rPr>
            </w:pPr>
            <w:r>
              <w:rPr>
                <w:b/>
              </w:rPr>
              <w:t>Action and/or Outcome</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1.</w:t>
            </w:r>
          </w:p>
        </w:tc>
        <w:tc>
          <w:tcPr>
            <w:tcW w:w="651"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Co-opting Campus Executives</w:t>
            </w:r>
          </w:p>
          <w:p>
            <w:pPr>
              <w:pStyle w:val="Normal1"/>
              <w:rPr>
                <w:b/>
                <w:b/>
                <w:sz w:val="20"/>
              </w:rPr>
            </w:pPr>
            <w:r>
              <w:rPr>
                <w:b/>
                <w:sz w:val="20"/>
              </w:rPr>
            </w:r>
          </w:p>
          <w:p>
            <w:pPr>
              <w:pStyle w:val="ListParagraph"/>
              <w:numPr>
                <w:ilvl w:val="0"/>
                <w:numId w:val="1"/>
              </w:numPr>
              <w:rPr>
                <w:sz w:val="20"/>
              </w:rPr>
            </w:pPr>
            <w:r>
              <w:rPr>
                <w:sz w:val="20"/>
              </w:rPr>
              <w:t>VPS presented and explained the reasoning for co-opting MS and ZS and noted their previous and current elected positions within the Union.</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b/>
                <w:b/>
                <w:sz w:val="20"/>
              </w:rPr>
            </w:pPr>
            <w:r>
              <w:rPr>
                <w:b/>
                <w:sz w:val="20"/>
              </w:rPr>
            </w:r>
          </w:p>
          <w:p>
            <w:pPr>
              <w:pStyle w:val="Normal1"/>
              <w:rPr>
                <w:b/>
                <w:b/>
                <w:sz w:val="20"/>
              </w:rPr>
            </w:pPr>
            <w:r>
              <w:rPr>
                <w:b/>
                <w:sz w:val="20"/>
              </w:rPr>
              <w:t>Vote:</w:t>
            </w:r>
          </w:p>
          <w:p>
            <w:pPr>
              <w:pStyle w:val="Normal1"/>
              <w:rPr>
                <w:sz w:val="20"/>
              </w:rPr>
            </w:pPr>
            <w:r>
              <w:rPr>
                <w:sz w:val="20"/>
              </w:rPr>
              <w:t>In favour: 8</w:t>
            </w:r>
          </w:p>
          <w:p>
            <w:pPr>
              <w:pStyle w:val="Normal1"/>
              <w:rPr>
                <w:sz w:val="20"/>
              </w:rPr>
            </w:pPr>
            <w:r>
              <w:rPr>
                <w:sz w:val="20"/>
              </w:rPr>
              <w:t>Opposed: 0</w:t>
            </w:r>
          </w:p>
          <w:p>
            <w:pPr>
              <w:pStyle w:val="Normal1"/>
              <w:rPr>
                <w:sz w:val="20"/>
              </w:rPr>
            </w:pPr>
            <w:r>
              <w:rPr>
                <w:sz w:val="20"/>
              </w:rPr>
              <w:t>Motion passes.</w:t>
            </w:r>
          </w:p>
          <w:p>
            <w:pPr>
              <w:pStyle w:val="Normal1"/>
              <w:rPr>
                <w:sz w:val="20"/>
              </w:rPr>
            </w:pPr>
            <w:r>
              <w:rPr>
                <w:sz w:val="20"/>
              </w:rPr>
            </w:r>
          </w:p>
          <w:p>
            <w:pPr>
              <w:pStyle w:val="Normal1"/>
              <w:rPr>
                <w:sz w:val="20"/>
              </w:rPr>
            </w:pPr>
            <w:r>
              <w:rPr>
                <w:sz w:val="20"/>
              </w:rPr>
              <w:t>MS and ZS are full members of the Student Experience Executive Group.</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2.</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Group Membership and SEEG Chair</w:t>
            </w:r>
          </w:p>
          <w:p>
            <w:pPr>
              <w:pStyle w:val="Normal1"/>
              <w:rPr>
                <w:b/>
                <w:b/>
                <w:sz w:val="20"/>
              </w:rPr>
            </w:pPr>
            <w:r>
              <w:rPr>
                <w:b/>
                <w:sz w:val="20"/>
              </w:rPr>
            </w:r>
          </w:p>
          <w:p>
            <w:pPr>
              <w:pStyle w:val="ListParagraph"/>
              <w:numPr>
                <w:ilvl w:val="0"/>
                <w:numId w:val="1"/>
              </w:numPr>
              <w:rPr>
                <w:sz w:val="20"/>
              </w:rPr>
            </w:pPr>
            <w:r>
              <w:rPr>
                <w:sz w:val="20"/>
              </w:rPr>
              <w:t xml:space="preserve">SEEG/1/1/18 – to be noted and taken as read. No questions or queries asked. </w:t>
            </w:r>
          </w:p>
          <w:p>
            <w:pPr>
              <w:pStyle w:val="ListParagraph"/>
              <w:numPr>
                <w:ilvl w:val="0"/>
                <w:numId w:val="1"/>
              </w:numPr>
              <w:rPr>
                <w:sz w:val="20"/>
              </w:rPr>
            </w:pPr>
            <w:r>
              <w:rPr>
                <w:sz w:val="20"/>
              </w:rPr>
              <w:t xml:space="preserve">VPS gave a description of what is expected and the duties of the role. </w:t>
            </w:r>
          </w:p>
          <w:p>
            <w:pPr>
              <w:pStyle w:val="ListParagraph"/>
              <w:numPr>
                <w:ilvl w:val="0"/>
                <w:numId w:val="1"/>
              </w:numPr>
              <w:rPr>
                <w:sz w:val="20"/>
              </w:rPr>
            </w:pPr>
            <w:r>
              <w:rPr>
                <w:sz w:val="20"/>
              </w:rPr>
              <w:t>LM self-nominated with no opposition.</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r>
          </w:p>
          <w:p>
            <w:pPr>
              <w:pStyle w:val="Normal1"/>
              <w:rPr>
                <w:b/>
                <w:b/>
                <w:sz w:val="20"/>
              </w:rPr>
            </w:pPr>
            <w:r>
              <w:rPr>
                <w:b/>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Election passes.</w:t>
            </w:r>
          </w:p>
          <w:p>
            <w:pPr>
              <w:pStyle w:val="Normal1"/>
              <w:rPr>
                <w:sz w:val="20"/>
              </w:rPr>
            </w:pPr>
            <w:r>
              <w:rPr>
                <w:sz w:val="20"/>
              </w:rPr>
            </w:r>
          </w:p>
          <w:p>
            <w:pPr>
              <w:pStyle w:val="Normal1"/>
              <w:rPr>
                <w:sz w:val="20"/>
              </w:rPr>
            </w:pPr>
            <w:r>
              <w:rPr>
                <w:sz w:val="20"/>
              </w:rPr>
              <w:t>LM will take the position of Chair in future SEEG meetings unless in conflict as stated in the Union By-Laws.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3.</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Notes from Previous Years</w:t>
            </w:r>
          </w:p>
          <w:p>
            <w:pPr>
              <w:pStyle w:val="Normal1"/>
              <w:rPr>
                <w:b/>
                <w:b/>
                <w:sz w:val="20"/>
              </w:rPr>
            </w:pPr>
            <w:r>
              <w:rPr>
                <w:b/>
                <w:sz w:val="20"/>
              </w:rPr>
            </w:r>
          </w:p>
          <w:p>
            <w:pPr>
              <w:pStyle w:val="ListParagraph"/>
              <w:numPr>
                <w:ilvl w:val="0"/>
                <w:numId w:val="2"/>
              </w:numPr>
              <w:rPr>
                <w:sz w:val="20"/>
              </w:rPr>
            </w:pPr>
            <w:r>
              <w:rPr>
                <w:sz w:val="20"/>
              </w:rPr>
              <w:t xml:space="preserve">SEEG/2/1/18 – to be noted and taken as read. No questions or queries asked.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4.</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Union By-Laws</w:t>
            </w:r>
          </w:p>
          <w:p>
            <w:pPr>
              <w:pStyle w:val="Normal1"/>
              <w:rPr>
                <w:b/>
                <w:b/>
                <w:sz w:val="20"/>
              </w:rPr>
            </w:pPr>
            <w:r>
              <w:rPr>
                <w:b/>
                <w:sz w:val="20"/>
              </w:rPr>
            </w:r>
          </w:p>
          <w:p>
            <w:pPr>
              <w:pStyle w:val="ListParagraph"/>
              <w:numPr>
                <w:ilvl w:val="0"/>
                <w:numId w:val="2"/>
              </w:numPr>
              <w:rPr>
                <w:sz w:val="20"/>
              </w:rPr>
            </w:pPr>
            <w:r>
              <w:rPr>
                <w:sz w:val="20"/>
              </w:rPr>
              <w:t>For reference. To be noted.</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4.1.</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Change of Committee Name</w:t>
            </w:r>
          </w:p>
          <w:p>
            <w:pPr>
              <w:pStyle w:val="Normal1"/>
              <w:rPr>
                <w:b/>
                <w:b/>
                <w:sz w:val="20"/>
              </w:rPr>
            </w:pPr>
            <w:r>
              <w:rPr>
                <w:b/>
                <w:sz w:val="20"/>
              </w:rPr>
            </w:r>
          </w:p>
          <w:p>
            <w:pPr>
              <w:pStyle w:val="ListParagraph"/>
              <w:numPr>
                <w:ilvl w:val="0"/>
                <w:numId w:val="2"/>
              </w:numPr>
              <w:rPr/>
            </w:pPr>
            <w:r>
              <w:rPr>
                <w:rStyle w:val="DefaultParagraphFont"/>
                <w:sz w:val="20"/>
              </w:rPr>
              <w:t>SEEG/3I/1/18 – VPS presented that the name Student Executive Experience Group (SEEG) relates to when the Union had two (2) executive groups. The Board of Trustees have voted to merge the Academic Experience Executive Group with the Student Experience Executive Group making the name redundant.</w:t>
            </w:r>
          </w:p>
          <w:p>
            <w:pPr>
              <w:pStyle w:val="ListParagraph"/>
              <w:numPr>
                <w:ilvl w:val="0"/>
                <w:numId w:val="2"/>
              </w:numPr>
              <w:rPr/>
            </w:pPr>
            <w:r>
              <w:rPr>
                <w:rStyle w:val="DefaultParagraphFont"/>
                <w:sz w:val="20"/>
              </w:rPr>
              <w:t xml:space="preserve">VPS suggests the name Student Experience Executive Group implies only matters relating to student experience can be dealt with in the meetings which is now not correct. </w:t>
            </w:r>
          </w:p>
          <w:p>
            <w:pPr>
              <w:pStyle w:val="ListParagraph"/>
              <w:numPr>
                <w:ilvl w:val="0"/>
                <w:numId w:val="2"/>
              </w:numPr>
              <w:rPr/>
            </w:pPr>
            <w:r>
              <w:rPr>
                <w:rStyle w:val="DefaultParagraphFont"/>
                <w:sz w:val="20"/>
              </w:rPr>
              <w:t>VPS suggests a new name of Executive Committee.</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Motion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4.2.</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Regulation 1</w:t>
            </w:r>
          </w:p>
          <w:p>
            <w:pPr>
              <w:pStyle w:val="Normal1"/>
              <w:rPr>
                <w:b/>
                <w:b/>
                <w:sz w:val="20"/>
              </w:rPr>
            </w:pPr>
            <w:r>
              <w:rPr>
                <w:b/>
                <w:sz w:val="20"/>
              </w:rPr>
            </w:r>
          </w:p>
          <w:p>
            <w:pPr>
              <w:pStyle w:val="ListParagraph"/>
              <w:numPr>
                <w:ilvl w:val="0"/>
                <w:numId w:val="3"/>
              </w:numPr>
              <w:rPr>
                <w:sz w:val="20"/>
              </w:rPr>
            </w:pPr>
            <w:r>
              <w:rPr>
                <w:sz w:val="20"/>
              </w:rPr>
              <w:t>SEEG/3ii/1/18 – VPS presented the regulation amendments with additional alterations (presented on paper during the meeting).</w:t>
            </w:r>
          </w:p>
          <w:p>
            <w:pPr>
              <w:pStyle w:val="ListParagraph"/>
              <w:numPr>
                <w:ilvl w:val="0"/>
                <w:numId w:val="3"/>
              </w:numPr>
              <w:rPr>
                <w:sz w:val="20"/>
              </w:rPr>
            </w:pPr>
            <w:r>
              <w:rPr>
                <w:sz w:val="20"/>
              </w:rPr>
              <w:t>VPS reiterated how the implementation of this regulation adjustment maximises and improved upon Union accountability.</w:t>
            </w:r>
          </w:p>
          <w:p>
            <w:pPr>
              <w:pStyle w:val="ListParagraph"/>
              <w:numPr>
                <w:ilvl w:val="0"/>
                <w:numId w:val="3"/>
              </w:numPr>
              <w:rPr>
                <w:sz w:val="20"/>
              </w:rPr>
            </w:pPr>
            <w:r>
              <w:rPr>
                <w:sz w:val="20"/>
              </w:rPr>
              <w:t xml:space="preserve">VPS made members aware that this modification will retrospectively adjust two (2) other By-Laws.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Motion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4.3.</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Regulation 4</w:t>
            </w:r>
          </w:p>
          <w:p>
            <w:pPr>
              <w:pStyle w:val="Normal1"/>
              <w:rPr>
                <w:b/>
                <w:b/>
                <w:sz w:val="20"/>
              </w:rPr>
            </w:pPr>
            <w:r>
              <w:rPr>
                <w:b/>
                <w:sz w:val="20"/>
              </w:rPr>
            </w:r>
          </w:p>
          <w:p>
            <w:pPr>
              <w:pStyle w:val="ListParagraph"/>
              <w:numPr>
                <w:ilvl w:val="0"/>
                <w:numId w:val="4"/>
              </w:numPr>
              <w:rPr>
                <w:sz w:val="20"/>
              </w:rPr>
            </w:pPr>
            <w:r>
              <w:rPr>
                <w:sz w:val="20"/>
              </w:rPr>
              <w:t>VPS presented their argument and support for the change.</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Motion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5.</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Union Policy</w:t>
            </w:r>
          </w:p>
          <w:p>
            <w:pPr>
              <w:pStyle w:val="Normal1"/>
              <w:rPr>
                <w:b/>
                <w:b/>
                <w:sz w:val="20"/>
              </w:rPr>
            </w:pPr>
            <w:r>
              <w:rPr>
                <w:b/>
                <w:sz w:val="20"/>
              </w:rPr>
            </w:r>
          </w:p>
          <w:p>
            <w:pPr>
              <w:pStyle w:val="ListParagraph"/>
              <w:numPr>
                <w:ilvl w:val="0"/>
                <w:numId w:val="4"/>
              </w:numPr>
              <w:rPr>
                <w:sz w:val="20"/>
              </w:rPr>
            </w:pPr>
            <w:r>
              <w:rPr>
                <w:sz w:val="20"/>
              </w:rPr>
              <w:t>VPS explained that what policy does, how it is created and amended, and the duration in which it lasts.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5.1.</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pPr>
            <w:r>
              <w:rPr>
                <w:rStyle w:val="DefaultParagraphFont"/>
                <w:sz w:val="20"/>
              </w:rPr>
              <w:t xml:space="preserve"> </w:t>
            </w:r>
            <w:r>
              <w:rPr>
                <w:rStyle w:val="DefaultParagraphFont"/>
                <w:b/>
                <w:sz w:val="20"/>
              </w:rPr>
              <w:t>No Platform for Fascism and Racism at UCA</w:t>
            </w:r>
          </w:p>
          <w:p>
            <w:pPr>
              <w:pStyle w:val="Normal1"/>
              <w:rPr>
                <w:b/>
                <w:b/>
                <w:sz w:val="20"/>
              </w:rPr>
            </w:pPr>
            <w:r>
              <w:rPr>
                <w:b/>
                <w:sz w:val="20"/>
              </w:rPr>
            </w:r>
          </w:p>
          <w:p>
            <w:pPr>
              <w:pStyle w:val="ListParagraph"/>
              <w:numPr>
                <w:ilvl w:val="0"/>
                <w:numId w:val="4"/>
              </w:numPr>
              <w:rPr>
                <w:sz w:val="20"/>
              </w:rPr>
            </w:pPr>
            <w:r>
              <w:rPr>
                <w:sz w:val="20"/>
              </w:rPr>
              <w:t>SEEG/4i/1/18 - VPS presented the reports to reinstate the No Platform Policy.</w:t>
            </w:r>
          </w:p>
          <w:p>
            <w:pPr>
              <w:pStyle w:val="ListParagraph"/>
              <w:numPr>
                <w:ilvl w:val="0"/>
                <w:numId w:val="4"/>
              </w:numPr>
              <w:rPr>
                <w:sz w:val="20"/>
              </w:rPr>
            </w:pPr>
            <w:r>
              <w:rPr>
                <w:sz w:val="20"/>
              </w:rPr>
              <w:t xml:space="preserve">LM asked for clarification on who defines what fascism and racism mean – VPS responded and confirmed the Executive Committee will define meanings when required. </w:t>
            </w:r>
          </w:p>
          <w:p>
            <w:pPr>
              <w:pStyle w:val="ListParagraph"/>
              <w:numPr>
                <w:ilvl w:val="0"/>
                <w:numId w:val="4"/>
              </w:numPr>
              <w:rPr>
                <w:sz w:val="20"/>
              </w:rPr>
            </w:pPr>
            <w:r>
              <w:rPr>
                <w:sz w:val="20"/>
              </w:rPr>
              <w:t>BR questioned where the policy applies (University buildings, Union areas, accommodation etc) – VPS confirmed all area related to the Union and Union.</w:t>
            </w:r>
          </w:p>
          <w:p>
            <w:pPr>
              <w:pStyle w:val="ListParagraph"/>
              <w:numPr>
                <w:ilvl w:val="0"/>
                <w:numId w:val="4"/>
              </w:numPr>
              <w:rPr>
                <w:sz w:val="20"/>
              </w:rPr>
            </w:pPr>
            <w:r>
              <w:rPr>
                <w:sz w:val="20"/>
              </w:rPr>
              <w:t>BR requested this be made clearer in the policy – VPS suggested a vote on the No Platform policy and then amendments be made and voted.</w:t>
            </w:r>
          </w:p>
          <w:p>
            <w:pPr>
              <w:pStyle w:val="ListParagraph"/>
              <w:ind w:left="765" w:hanging="0"/>
              <w:rPr>
                <w:sz w:val="20"/>
              </w:rPr>
            </w:pPr>
            <w:r>
              <w:rPr>
                <w:sz w:val="20"/>
              </w:rPr>
            </w:r>
          </w:p>
          <w:p>
            <w:pPr>
              <w:pStyle w:val="ListParagraph"/>
              <w:numPr>
                <w:ilvl w:val="0"/>
                <w:numId w:val="4"/>
              </w:numPr>
              <w:rPr>
                <w:sz w:val="20"/>
              </w:rPr>
            </w:pPr>
            <w:r>
              <w:rPr>
                <w:sz w:val="20"/>
              </w:rPr>
              <w:t xml:space="preserve">BR recommends an amendment to passed No Platform policy. Clarification to be added, when the policy is written, of areas and that all members are to abide with the policy.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 for Policy:</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Policy passes.</w:t>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Motion passes.</w:t>
            </w:r>
          </w:p>
          <w:p>
            <w:pPr>
              <w:pStyle w:val="Normal1"/>
              <w:rPr>
                <w:sz w:val="20"/>
              </w:rPr>
            </w:pPr>
            <w:r>
              <w:rPr>
                <w:sz w:val="20"/>
              </w:rPr>
            </w:r>
          </w:p>
          <w:p>
            <w:pPr>
              <w:pStyle w:val="Normal1"/>
              <w:rPr>
                <w:b/>
                <w:b/>
                <w:sz w:val="20"/>
              </w:rPr>
            </w:pPr>
            <w:r>
              <w:rPr>
                <w:b/>
                <w:sz w:val="20"/>
              </w:rPr>
              <w:t>Action:</w:t>
            </w:r>
          </w:p>
          <w:p>
            <w:pPr>
              <w:pStyle w:val="Normal1"/>
              <w:rPr>
                <w:sz w:val="20"/>
              </w:rPr>
            </w:pPr>
            <w:r>
              <w:rPr>
                <w:sz w:val="20"/>
              </w:rPr>
              <w:t>Executive Committee to write a No Platform policy with the support of the Chief Executive and Sabbatical Officers.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5.2.</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Improving the Quality and Value of Food at UCA</w:t>
            </w:r>
          </w:p>
          <w:p>
            <w:pPr>
              <w:pStyle w:val="Normal1"/>
              <w:rPr>
                <w:b/>
                <w:b/>
                <w:sz w:val="20"/>
              </w:rPr>
            </w:pPr>
            <w:r>
              <w:rPr>
                <w:b/>
                <w:sz w:val="20"/>
              </w:rPr>
            </w:r>
          </w:p>
          <w:p>
            <w:pPr>
              <w:pStyle w:val="ListParagraph"/>
              <w:numPr>
                <w:ilvl w:val="0"/>
                <w:numId w:val="5"/>
              </w:numPr>
              <w:rPr>
                <w:sz w:val="20"/>
              </w:rPr>
            </w:pPr>
            <w:r>
              <w:rPr>
                <w:sz w:val="20"/>
              </w:rPr>
              <w:t>SEEG/4ii/1/18 - VPS presented a report with no questions from members.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Policy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5.3.</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 xml:space="preserve">Improving the Quality and Value of Food at UCA: Amendments </w:t>
            </w:r>
          </w:p>
          <w:p>
            <w:pPr>
              <w:pStyle w:val="Normal1"/>
              <w:rPr>
                <w:b/>
                <w:b/>
                <w:sz w:val="20"/>
              </w:rPr>
            </w:pPr>
            <w:r>
              <w:rPr>
                <w:b/>
                <w:sz w:val="20"/>
              </w:rPr>
            </w:r>
          </w:p>
          <w:p>
            <w:pPr>
              <w:pStyle w:val="ListParagraph"/>
              <w:numPr>
                <w:ilvl w:val="0"/>
                <w:numId w:val="5"/>
              </w:numPr>
              <w:rPr/>
            </w:pPr>
            <w:r>
              <w:rPr>
                <w:rStyle w:val="DefaultParagraphFont"/>
                <w:sz w:val="20"/>
              </w:rPr>
              <w:t xml:space="preserve">SEEG/4III/1/18 - VPK presents amendment to SEEG/4ii/1/18. </w:t>
            </w:r>
          </w:p>
          <w:p>
            <w:pPr>
              <w:pStyle w:val="ListParagraph"/>
              <w:numPr>
                <w:ilvl w:val="0"/>
                <w:numId w:val="5"/>
              </w:numPr>
              <w:rPr/>
            </w:pPr>
            <w:r>
              <w:rPr>
                <w:rStyle w:val="DefaultParagraphFont"/>
                <w:sz w:val="20"/>
              </w:rPr>
              <w:t>BR and LH question the policy concerning allergens and suggest more awareness and labelling. VPK and VPS confirm allergens are covered in the policy and agree more awareness can be added.</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Policy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5.4.</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Executive Committee Awareness</w:t>
            </w:r>
          </w:p>
          <w:p>
            <w:pPr>
              <w:pStyle w:val="Normal1"/>
              <w:rPr>
                <w:b/>
                <w:b/>
                <w:sz w:val="20"/>
              </w:rPr>
            </w:pPr>
            <w:r>
              <w:rPr>
                <w:b/>
                <w:sz w:val="20"/>
              </w:rPr>
            </w:r>
          </w:p>
          <w:p>
            <w:pPr>
              <w:pStyle w:val="ListParagraph"/>
              <w:numPr>
                <w:ilvl w:val="0"/>
                <w:numId w:val="6"/>
              </w:numPr>
              <w:rPr>
                <w:sz w:val="20"/>
              </w:rPr>
            </w:pPr>
            <w:r>
              <w:rPr>
                <w:sz w:val="20"/>
              </w:rPr>
              <w:t>SEEG/4iv/1/18 – VPS proposed the paper.</w:t>
            </w:r>
          </w:p>
          <w:p>
            <w:pPr>
              <w:pStyle w:val="ListParagraph"/>
              <w:numPr>
                <w:ilvl w:val="0"/>
                <w:numId w:val="6"/>
              </w:numPr>
              <w:rPr>
                <w:sz w:val="20"/>
              </w:rPr>
            </w:pPr>
            <w:r>
              <w:rPr>
                <w:sz w:val="20"/>
              </w:rPr>
              <w:t>LM questioned how students can access the Executive Committee – VPS clarified the policy and recommendation for images of elected members, more information, advertisements, and through Campus Forums.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Motion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5.5.</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Prevent</w:t>
            </w:r>
          </w:p>
          <w:p>
            <w:pPr>
              <w:pStyle w:val="Normal1"/>
              <w:rPr>
                <w:b/>
                <w:b/>
                <w:sz w:val="20"/>
              </w:rPr>
            </w:pPr>
            <w:r>
              <w:rPr>
                <w:b/>
                <w:sz w:val="20"/>
              </w:rPr>
            </w:r>
          </w:p>
          <w:p>
            <w:pPr>
              <w:pStyle w:val="ListParagraph"/>
              <w:numPr>
                <w:ilvl w:val="0"/>
                <w:numId w:val="7"/>
              </w:numPr>
              <w:rPr>
                <w:sz w:val="20"/>
              </w:rPr>
            </w:pPr>
            <w:r>
              <w:rPr>
                <w:sz w:val="20"/>
              </w:rPr>
              <w:t>SEEG/4v/1/18 – VPS proposed the policy and explained the boycott intent.</w:t>
            </w:r>
          </w:p>
          <w:p>
            <w:pPr>
              <w:pStyle w:val="ListParagraph"/>
              <w:numPr>
                <w:ilvl w:val="0"/>
                <w:numId w:val="7"/>
              </w:numPr>
              <w:rPr>
                <w:sz w:val="20"/>
              </w:rPr>
            </w:pPr>
            <w:r>
              <w:rPr>
                <w:sz w:val="20"/>
              </w:rPr>
              <w:t>BR noted that ‘Prevent’ has previously been taught as a section of previous training in roles at the University but not recently.</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sz w:val="20"/>
              </w:rPr>
            </w:pPr>
            <w:r>
              <w:rPr>
                <w:sz w:val="20"/>
              </w:rPr>
              <w:t>Policy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Sabbatical Officer Reports</w:t>
            </w:r>
          </w:p>
          <w:p>
            <w:pPr>
              <w:pStyle w:val="Normal1"/>
              <w:rPr>
                <w:b/>
                <w:b/>
                <w:sz w:val="20"/>
              </w:rPr>
            </w:pPr>
            <w:r>
              <w:rPr>
                <w:b/>
                <w:sz w:val="20"/>
              </w:rPr>
            </w:r>
          </w:p>
          <w:p>
            <w:pPr>
              <w:pStyle w:val="ListParagraph"/>
              <w:numPr>
                <w:ilvl w:val="0"/>
                <w:numId w:val="8"/>
              </w:numPr>
              <w:rPr/>
            </w:pPr>
            <w:r>
              <w:rPr>
                <w:rStyle w:val="DefaultParagraphFont"/>
                <w:sz w:val="20"/>
              </w:rPr>
              <w:t>VPS explained the reports and made members aware that for all Sabbatical Officers, October and November reports are to note, December reports are to be voted on.</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6.1 / 6.2.</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President Reports - October and November</w:t>
            </w:r>
          </w:p>
          <w:p>
            <w:pPr>
              <w:pStyle w:val="Normal1"/>
              <w:rPr>
                <w:b/>
                <w:b/>
                <w:sz w:val="20"/>
              </w:rPr>
            </w:pPr>
            <w:r>
              <w:rPr>
                <w:b/>
                <w:sz w:val="20"/>
              </w:rPr>
            </w:r>
          </w:p>
          <w:p>
            <w:pPr>
              <w:pStyle w:val="ListParagraph"/>
              <w:numPr>
                <w:ilvl w:val="0"/>
                <w:numId w:val="8"/>
              </w:numPr>
              <w:rPr/>
            </w:pPr>
            <w:r>
              <w:rPr>
                <w:rStyle w:val="DefaultParagraphFont"/>
                <w:sz w:val="20"/>
              </w:rPr>
              <w:t>Taken as read, no questions.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6.3.</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President Reports – December</w:t>
            </w:r>
          </w:p>
          <w:p>
            <w:pPr>
              <w:pStyle w:val="Normal1"/>
              <w:rPr>
                <w:b/>
                <w:b/>
                <w:sz w:val="20"/>
              </w:rPr>
            </w:pPr>
            <w:r>
              <w:rPr>
                <w:b/>
                <w:sz w:val="20"/>
              </w:rPr>
            </w:r>
          </w:p>
          <w:p>
            <w:pPr>
              <w:pStyle w:val="ListParagraph"/>
              <w:numPr>
                <w:ilvl w:val="0"/>
                <w:numId w:val="8"/>
              </w:numPr>
              <w:rPr>
                <w:sz w:val="20"/>
              </w:rPr>
            </w:pPr>
            <w:r>
              <w:rPr>
                <w:sz w:val="20"/>
              </w:rPr>
              <w:t>Taken as read.</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pPr>
            <w:r>
              <w:rPr/>
              <w:t>Report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6.4 / 6.5.</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Vice-President Kent Reports – October and November</w:t>
            </w:r>
          </w:p>
          <w:p>
            <w:pPr>
              <w:pStyle w:val="Normal1"/>
              <w:rPr>
                <w:b/>
                <w:b/>
                <w:sz w:val="20"/>
              </w:rPr>
            </w:pPr>
            <w:r>
              <w:rPr>
                <w:b/>
                <w:sz w:val="20"/>
              </w:rPr>
            </w:r>
          </w:p>
          <w:p>
            <w:pPr>
              <w:pStyle w:val="ListParagraph"/>
              <w:numPr>
                <w:ilvl w:val="0"/>
                <w:numId w:val="8"/>
              </w:numPr>
              <w:rPr/>
            </w:pPr>
            <w:r>
              <w:rPr>
                <w:rStyle w:val="DefaultParagraphFont"/>
                <w:sz w:val="20"/>
              </w:rPr>
              <w:t>Taken as read, no questions.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6.6.</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Vice-President Kent Reports – December</w:t>
            </w:r>
          </w:p>
          <w:p>
            <w:pPr>
              <w:pStyle w:val="Normal1"/>
              <w:rPr>
                <w:b/>
                <w:b/>
                <w:sz w:val="20"/>
              </w:rPr>
            </w:pPr>
            <w:r>
              <w:rPr>
                <w:b/>
                <w:sz w:val="20"/>
              </w:rPr>
            </w:r>
          </w:p>
          <w:p>
            <w:pPr>
              <w:pStyle w:val="ListParagraph"/>
              <w:numPr>
                <w:ilvl w:val="0"/>
                <w:numId w:val="8"/>
              </w:numPr>
              <w:rPr/>
            </w:pPr>
            <w:r>
              <w:rPr>
                <w:rStyle w:val="DefaultParagraphFont"/>
                <w:sz w:val="20"/>
              </w:rPr>
              <w:t>Taken as read.</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sz w:val="20"/>
              </w:rPr>
            </w:pPr>
            <w:r>
              <w:rPr>
                <w:sz w:val="20"/>
              </w:rPr>
              <w:t>Opposed: 0</w:t>
            </w:r>
          </w:p>
          <w:p>
            <w:pPr>
              <w:pStyle w:val="Normal1"/>
              <w:rPr/>
            </w:pPr>
            <w:r>
              <w:rPr/>
              <w:t>Report passes.</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6.7 / 6.8.</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Vice-President Kent Reports – October and November</w:t>
            </w:r>
          </w:p>
          <w:p>
            <w:pPr>
              <w:pStyle w:val="Normal1"/>
              <w:rPr>
                <w:sz w:val="20"/>
              </w:rPr>
            </w:pPr>
            <w:r>
              <w:rPr>
                <w:sz w:val="20"/>
              </w:rPr>
            </w:r>
          </w:p>
          <w:p>
            <w:pPr>
              <w:pStyle w:val="ListParagraph"/>
              <w:numPr>
                <w:ilvl w:val="0"/>
                <w:numId w:val="8"/>
              </w:numPr>
              <w:rPr/>
            </w:pPr>
            <w:r>
              <w:rPr>
                <w:rStyle w:val="DefaultParagraphFont"/>
                <w:sz w:val="20"/>
              </w:rPr>
              <w:t>Taken as read, no questions.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6.9.</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Vice-President Kent Reports – December</w:t>
            </w:r>
          </w:p>
          <w:p>
            <w:pPr>
              <w:pStyle w:val="Normal1"/>
              <w:rPr>
                <w:b/>
                <w:b/>
                <w:sz w:val="20"/>
              </w:rPr>
            </w:pPr>
            <w:r>
              <w:rPr>
                <w:b/>
                <w:sz w:val="20"/>
              </w:rPr>
            </w:r>
          </w:p>
          <w:p>
            <w:pPr>
              <w:pStyle w:val="ListParagraph"/>
              <w:numPr>
                <w:ilvl w:val="0"/>
                <w:numId w:val="8"/>
              </w:numPr>
              <w:rPr/>
            </w:pPr>
            <w:r>
              <w:rPr>
                <w:rStyle w:val="DefaultParagraphFont"/>
                <w:sz w:val="20"/>
              </w:rPr>
              <w:t>Taken as read.</w:t>
            </w:r>
          </w:p>
          <w:p>
            <w:pPr>
              <w:pStyle w:val="Normal1"/>
              <w:rPr>
                <w:b/>
                <w:b/>
                <w:sz w:val="20"/>
              </w:rPr>
            </w:pPr>
            <w:r>
              <w:rPr>
                <w:b/>
                <w:sz w:val="20"/>
              </w:rPr>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b/>
                <w:b/>
                <w:sz w:val="20"/>
              </w:rPr>
            </w:pPr>
            <w:r>
              <w:rPr>
                <w:b/>
                <w:sz w:val="20"/>
              </w:rPr>
              <w:t>Vote:</w:t>
            </w:r>
          </w:p>
          <w:p>
            <w:pPr>
              <w:pStyle w:val="Normal1"/>
              <w:rPr>
                <w:sz w:val="20"/>
              </w:rPr>
            </w:pPr>
            <w:r>
              <w:rPr>
                <w:sz w:val="20"/>
              </w:rPr>
              <w:t>In favour: 10</w:t>
            </w:r>
          </w:p>
          <w:p>
            <w:pPr>
              <w:pStyle w:val="Normal1"/>
              <w:rPr/>
            </w:pPr>
            <w:r>
              <w:rPr/>
              <w:t>Report passes.</w:t>
            </w:r>
          </w:p>
          <w:p>
            <w:pPr>
              <w:pStyle w:val="Normal1"/>
              <w:rPr>
                <w:sz w:val="20"/>
              </w:rPr>
            </w:pPr>
            <w:r>
              <w:rPr>
                <w:sz w:val="20"/>
              </w:rPr>
              <w:t>Opposed: 0</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7.</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Student Forums</w:t>
            </w:r>
          </w:p>
          <w:p>
            <w:pPr>
              <w:pStyle w:val="Normal1"/>
              <w:rPr>
                <w:b/>
                <w:b/>
                <w:sz w:val="20"/>
              </w:rPr>
            </w:pPr>
            <w:r>
              <w:rPr>
                <w:b/>
                <w:sz w:val="20"/>
              </w:rPr>
            </w:r>
          </w:p>
          <w:p>
            <w:pPr>
              <w:pStyle w:val="ListParagraph"/>
              <w:numPr>
                <w:ilvl w:val="0"/>
                <w:numId w:val="8"/>
              </w:numPr>
              <w:rPr>
                <w:sz w:val="20"/>
              </w:rPr>
            </w:pPr>
            <w:r>
              <w:rPr>
                <w:sz w:val="20"/>
              </w:rPr>
              <w:t>VPS presented information to clarify the roles of Campus Forums.</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7.1 / 7.2 / 7.3 / 7.4.</w:t>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Canterbury / Epsom / Farnham / Rochester</w:t>
            </w:r>
          </w:p>
          <w:p>
            <w:pPr>
              <w:pStyle w:val="Normal1"/>
              <w:rPr>
                <w:b/>
                <w:b/>
                <w:sz w:val="20"/>
              </w:rPr>
            </w:pPr>
            <w:r>
              <w:rPr>
                <w:b/>
                <w:sz w:val="20"/>
              </w:rPr>
            </w:r>
          </w:p>
          <w:p>
            <w:pPr>
              <w:pStyle w:val="ListParagraph"/>
              <w:numPr>
                <w:ilvl w:val="0"/>
                <w:numId w:val="8"/>
              </w:numPr>
              <w:rPr/>
            </w:pPr>
            <w:r>
              <w:rPr>
                <w:rStyle w:val="DefaultParagraphFont"/>
                <w:sz w:val="20"/>
              </w:rPr>
              <w:t xml:space="preserve">P, VPK, and VPS presented campus forum documents, all taken as read. </w:t>
            </w:r>
          </w:p>
          <w:p>
            <w:pPr>
              <w:pStyle w:val="ListParagraph"/>
              <w:numPr>
                <w:ilvl w:val="0"/>
                <w:numId w:val="8"/>
              </w:numPr>
              <w:rPr/>
            </w:pPr>
            <w:r>
              <w:rPr>
                <w:rStyle w:val="DefaultParagraphFont"/>
                <w:sz w:val="20"/>
              </w:rPr>
              <w:t>ZS and LH raised an issue about timetabling and space utilisation. VPS noted.</w:t>
            </w:r>
          </w:p>
          <w:p>
            <w:pPr>
              <w:pStyle w:val="ListParagraph"/>
              <w:numPr>
                <w:ilvl w:val="0"/>
                <w:numId w:val="8"/>
              </w:numPr>
              <w:rPr/>
            </w:pPr>
            <w:r>
              <w:rPr>
                <w:rStyle w:val="DefaultParagraphFont"/>
                <w:sz w:val="20"/>
              </w:rPr>
              <w:t xml:space="preserve">BR noted recommendations for dedicated workshop spaces – VPK noted. </w:t>
            </w:r>
          </w:p>
          <w:p>
            <w:pPr>
              <w:pStyle w:val="ListParagraph"/>
              <w:numPr>
                <w:ilvl w:val="0"/>
                <w:numId w:val="8"/>
              </w:numPr>
              <w:rPr/>
            </w:pPr>
            <w:r>
              <w:rPr>
                <w:rStyle w:val="DefaultParagraphFont"/>
                <w:sz w:val="20"/>
              </w:rPr>
              <w:t>LH discussed communication within specific course. VPK noted and will discuss privately.</w:t>
            </w:r>
          </w:p>
          <w:p>
            <w:pPr>
              <w:pStyle w:val="ListParagraph"/>
              <w:numPr>
                <w:ilvl w:val="0"/>
                <w:numId w:val="8"/>
              </w:numPr>
              <w:rPr/>
            </w:pPr>
            <w:r>
              <w:rPr>
                <w:rStyle w:val="DefaultParagraphFont"/>
                <w:sz w:val="20"/>
              </w:rPr>
              <w:t>LH remarked on myUCA. P, VPK, AND VPS have asked for more information from all members surrounding the issue to evidence the problems and take forward.</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Action:</w:t>
            </w:r>
          </w:p>
          <w:p>
            <w:pPr>
              <w:pStyle w:val="Normal1"/>
              <w:rPr>
                <w:sz w:val="20"/>
              </w:rPr>
            </w:pPr>
            <w:r>
              <w:rPr>
                <w:sz w:val="20"/>
              </w:rPr>
              <w:t xml:space="preserve">All to research issues around myUCA and pass forward to P, VPK, and VPS. </w:t>
            </w:r>
          </w:p>
        </w:tc>
      </w:tr>
      <w:tr>
        <w:trPr/>
        <w:tc>
          <w:tcPr>
            <w:tcW w:w="47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t>8.</w:t>
            </w:r>
          </w:p>
        </w:tc>
        <w:tc>
          <w:tcPr>
            <w:tcW w:w="651"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tc>
        <w:tc>
          <w:tcPr>
            <w:tcW w:w="5799" w:type="dxa"/>
            <w:tcBorders>
              <w:top w:val="single" w:sz="4" w:space="0" w:color="000000"/>
              <w:left w:val="single" w:sz="4" w:space="0" w:color="000000"/>
              <w:bottom w:val="single" w:sz="4" w:space="0" w:color="000000"/>
              <w:right w:val="single" w:sz="4" w:space="0" w:color="000000"/>
            </w:tcBorders>
          </w:tcPr>
          <w:p>
            <w:pPr>
              <w:pStyle w:val="Normal1"/>
              <w:rPr>
                <w:b/>
                <w:b/>
                <w:sz w:val="20"/>
              </w:rPr>
            </w:pPr>
            <w:r>
              <w:rPr>
                <w:b/>
                <w:sz w:val="20"/>
              </w:rPr>
              <w:t xml:space="preserve">A.O.B. </w:t>
            </w:r>
          </w:p>
          <w:p>
            <w:pPr>
              <w:pStyle w:val="Normal1"/>
              <w:rPr>
                <w:b/>
                <w:b/>
                <w:sz w:val="20"/>
              </w:rPr>
            </w:pPr>
            <w:r>
              <w:rPr>
                <w:b/>
                <w:sz w:val="20"/>
              </w:rPr>
            </w:r>
          </w:p>
          <w:p>
            <w:pPr>
              <w:pStyle w:val="ListParagraph"/>
              <w:numPr>
                <w:ilvl w:val="0"/>
                <w:numId w:val="9"/>
              </w:numPr>
              <w:rPr>
                <w:sz w:val="20"/>
              </w:rPr>
            </w:pPr>
            <w:r>
              <w:rPr>
                <w:sz w:val="20"/>
              </w:rPr>
              <w:t>MS asked they be informed and updated on planes surrounding mental health awareness. VPS discussed upcoming mental health awareness week.</w:t>
            </w:r>
          </w:p>
          <w:p>
            <w:pPr>
              <w:pStyle w:val="ListParagraph"/>
              <w:numPr>
                <w:ilvl w:val="0"/>
                <w:numId w:val="9"/>
              </w:numPr>
              <w:rPr>
                <w:sz w:val="20"/>
              </w:rPr>
            </w:pPr>
            <w:r>
              <w:rPr>
                <w:sz w:val="20"/>
              </w:rPr>
              <w:t>ZS and BR questioned possibility of improvement of communication between academic staff and students. VPK and VPS noted and will discuss privately.</w:t>
            </w:r>
          </w:p>
          <w:p>
            <w:pPr>
              <w:pStyle w:val="ListParagraph"/>
              <w:numPr>
                <w:ilvl w:val="0"/>
                <w:numId w:val="9"/>
              </w:numPr>
              <w:rPr>
                <w:sz w:val="20"/>
              </w:rPr>
            </w:pPr>
            <w:r>
              <w:rPr>
                <w:sz w:val="20"/>
              </w:rPr>
              <w:t xml:space="preserve">MS asked for an update on mental health provisions on all campuses. VPS informed all members that this is information he has asked from the University and is awaiting. VPK confirmed improvements have happened across the Canterbury Campus. </w:t>
            </w:r>
          </w:p>
          <w:p>
            <w:pPr>
              <w:pStyle w:val="ListParagraph"/>
              <w:numPr>
                <w:ilvl w:val="0"/>
                <w:numId w:val="9"/>
              </w:numPr>
              <w:rPr>
                <w:sz w:val="20"/>
              </w:rPr>
            </w:pPr>
            <w:r>
              <w:rPr>
                <w:sz w:val="20"/>
              </w:rPr>
              <w:t>BR noted that accommodation wardens would like training on mental health – VPK and VPS to look into.</w:t>
            </w:r>
          </w:p>
          <w:p>
            <w:pPr>
              <w:pStyle w:val="ListParagraph"/>
              <w:numPr>
                <w:ilvl w:val="0"/>
                <w:numId w:val="9"/>
              </w:numPr>
              <w:rPr>
                <w:sz w:val="20"/>
              </w:rPr>
            </w:pPr>
            <w:r>
              <w:rPr>
                <w:sz w:val="20"/>
              </w:rPr>
              <w:t xml:space="preserve">BR noted that accommodation wardens have requested OOH and weekend emergency contacts. VPK and VPS to look into. </w:t>
            </w:r>
          </w:p>
        </w:tc>
        <w:tc>
          <w:tcPr>
            <w:tcW w:w="2088" w:type="dxa"/>
            <w:tcBorders>
              <w:top w:val="single" w:sz="4" w:space="0" w:color="000000"/>
              <w:left w:val="single" w:sz="4" w:space="0" w:color="000000"/>
              <w:bottom w:val="single" w:sz="4" w:space="0" w:color="000000"/>
              <w:right w:val="single" w:sz="4" w:space="0" w:color="000000"/>
            </w:tcBorders>
          </w:tcPr>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sz w:val="20"/>
              </w:rPr>
            </w:pPr>
            <w:r>
              <w:rPr>
                <w:sz w:val="20"/>
              </w:rPr>
            </w:r>
          </w:p>
          <w:p>
            <w:pPr>
              <w:pStyle w:val="Normal1"/>
              <w:rPr>
                <w:b/>
                <w:b/>
                <w:sz w:val="20"/>
              </w:rPr>
            </w:pPr>
            <w:r>
              <w:rPr>
                <w:b/>
                <w:sz w:val="20"/>
              </w:rPr>
              <w:t>Action:</w:t>
            </w:r>
          </w:p>
          <w:p>
            <w:pPr>
              <w:pStyle w:val="Normal1"/>
              <w:rPr>
                <w:sz w:val="20"/>
              </w:rPr>
            </w:pPr>
            <w:r>
              <w:rPr>
                <w:sz w:val="20"/>
              </w:rPr>
              <w:t>VPK and VPS to look into improvements on accommodation warden training surrounding mental health and emergency contacts.</w:t>
            </w:r>
          </w:p>
        </w:tc>
      </w:tr>
    </w:tbl>
    <w:p>
      <w:pPr>
        <w:pStyle w:val="Normal1"/>
        <w:rPr/>
      </w:pPr>
      <w:r>
        <w:rPr/>
      </w:r>
    </w:p>
    <w:sectPr>
      <w:type w:val="nextPage"/>
      <w:pgSz w:w="11906" w:h="16838"/>
      <w:pgMar w:left="1440" w:right="1440" w:header="0" w:top="1440" w:footer="0" w:bottom="144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character" w:styleId="DefaultParagraphFont">
    <w:name w:val="Default Paragraph Font"/>
    <w:qFormat/>
    <w:rPr/>
  </w:style>
  <w:style w:type="character" w:styleId="WWCharLFO1LVL1">
    <w:name w:val="WW_CharLFO1LVL1"/>
    <w:qFormat/>
    <w:rPr>
      <w:rFonts w:ascii="Symbol" w:hAnsi="Symbol"/>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Symbol" w:hAnsi="Symbol"/>
    </w:rPr>
  </w:style>
  <w:style w:type="character" w:styleId="WWCharLFO6LVL2">
    <w:name w:val="WW_CharLFO6LVL2"/>
    <w:qFormat/>
    <w:rPr>
      <w:rFonts w:ascii="Courier New" w:hAnsi="Courier New" w:cs="Courier New"/>
    </w:rPr>
  </w:style>
  <w:style w:type="character" w:styleId="WWCharLFO6LVL3">
    <w:name w:val="WW_CharLFO6LVL3"/>
    <w:qFormat/>
    <w:rPr>
      <w:rFonts w:ascii="Wingdings" w:hAnsi="Wingdings"/>
    </w:rPr>
  </w:style>
  <w:style w:type="character" w:styleId="WWCharLFO6LVL4">
    <w:name w:val="WW_CharLFO6LVL4"/>
    <w:qFormat/>
    <w:rPr>
      <w:rFonts w:ascii="Symbol" w:hAnsi="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rPr>
  </w:style>
  <w:style w:type="character" w:styleId="WWCharLFO6LVL7">
    <w:name w:val="WW_CharLFO6LVL7"/>
    <w:qFormat/>
    <w:rPr>
      <w:rFonts w:ascii="Symbol" w:hAnsi="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GB" w:eastAsia="en-US" w:bidi="ar-SA"/>
    </w:rPr>
  </w:style>
  <w:style w:type="paragraph" w:styleId="ListParagraph">
    <w:name w:val="List Paragraph"/>
    <w:basedOn w:val="Normal1"/>
    <w:qFormat/>
    <w:pPr>
      <w:tabs>
        <w:tab w:val="clear" w:pos="720"/>
      </w:tabs>
      <w:suppressAutoHyphens w:val="true"/>
      <w:ind w:left="720" w:hanging="0"/>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ages>4</Pages>
  <Words>1057</Words>
  <Characters>6030</Characters>
  <CharactersWithSpaces>7073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2018-02-22T10:06:00Z</dcterms:created>
  <dc:creator>Taylor Kane</dc:creator>
  <dc:description/>
  <dc:language>en-US</dc:language>
  <cp:lastModifiedBy>Taylor Kane</cp:lastModifiedBy>
  <dcterms:modified xsi:type="dcterms:W3CDTF">2018-05-21T08:35:00Z</dcterms:modified>
  <cp:revision>3</cp:revision>
  <dc:subject/>
  <dc:title/>
</cp:coreProperties>
</file>